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97F4" w14:textId="77777777" w:rsidR="00FA7A25" w:rsidRDefault="00FA7A25" w:rsidP="00037D6B">
      <w:pPr>
        <w:rPr>
          <w:rFonts w:ascii="Arial Nova" w:hAnsi="Arial Nova" w:cs="Tahoma-Bold"/>
          <w:color w:val="4472C4" w:themeColor="accent1"/>
        </w:rPr>
      </w:pPr>
    </w:p>
    <w:p w14:paraId="04F35062" w14:textId="77777777" w:rsidR="00FA7A25" w:rsidRDefault="00FA7A25" w:rsidP="00037D6B">
      <w:pPr>
        <w:rPr>
          <w:rFonts w:ascii="Arial Nova" w:hAnsi="Arial Nova" w:cs="Tahoma-Bold"/>
          <w:color w:val="4472C4" w:themeColor="accent1"/>
        </w:rPr>
      </w:pPr>
    </w:p>
    <w:p w14:paraId="30ED031D" w14:textId="45205896" w:rsidR="00FA7A25" w:rsidRPr="00FA7A25" w:rsidRDefault="00FA7A25" w:rsidP="00FA7A25">
      <w:pPr>
        <w:jc w:val="center"/>
        <w:rPr>
          <w:rFonts w:ascii="Arial Nova" w:hAnsi="Arial Nova" w:cs="Tahoma-Bold"/>
          <w:b/>
          <w:bCs/>
          <w:color w:val="4472C4" w:themeColor="accent1"/>
          <w:sz w:val="28"/>
          <w:szCs w:val="26"/>
        </w:rPr>
      </w:pPr>
      <w:r w:rsidRPr="00FA7A25">
        <w:rPr>
          <w:rFonts w:ascii="Arial Nova" w:hAnsi="Arial Nova" w:cs="Tahoma-Bold"/>
          <w:b/>
          <w:bCs/>
          <w:color w:val="4472C4" w:themeColor="accent1"/>
          <w:sz w:val="28"/>
          <w:szCs w:val="26"/>
        </w:rPr>
        <w:t>Patentes del grupo</w:t>
      </w:r>
    </w:p>
    <w:p w14:paraId="1D54793C" w14:textId="77777777" w:rsidR="00FA7A25" w:rsidRPr="00FA7A25" w:rsidRDefault="00FA7A25" w:rsidP="0088061C">
      <w:pPr>
        <w:rPr>
          <w:rFonts w:ascii="Arial Nova" w:hAnsi="Arial Nova" w:cs="Tahoma-Bold"/>
          <w:color w:val="4472C4" w:themeColor="accent1"/>
        </w:rPr>
      </w:pPr>
    </w:p>
    <w:tbl>
      <w:tblPr>
        <w:tblStyle w:val="Tablaconcuadrcula"/>
        <w:tblW w:w="11174" w:type="dxa"/>
        <w:tblInd w:w="-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3"/>
        <w:gridCol w:w="4132"/>
        <w:gridCol w:w="3319"/>
      </w:tblGrid>
      <w:tr w:rsidR="00FA7A25" w:rsidRPr="00FA7A25" w14:paraId="16BC4C89" w14:textId="77777777" w:rsidTr="0088061C">
        <w:trPr>
          <w:trHeight w:val="1431"/>
        </w:trPr>
        <w:tc>
          <w:tcPr>
            <w:tcW w:w="3723" w:type="dxa"/>
          </w:tcPr>
          <w:p w14:paraId="2AF6C332" w14:textId="2830AF9E" w:rsidR="00FA7A25" w:rsidRPr="0088061C" w:rsidRDefault="00FA7A25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8"/>
                <w:szCs w:val="26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8"/>
                <w:szCs w:val="26"/>
              </w:rPr>
              <w:t>Aduana</w:t>
            </w:r>
          </w:p>
        </w:tc>
        <w:tc>
          <w:tcPr>
            <w:tcW w:w="4132" w:type="dxa"/>
          </w:tcPr>
          <w:p w14:paraId="57AB0D82" w14:textId="01D7ABC4" w:rsidR="00FA7A25" w:rsidRPr="0088061C" w:rsidRDefault="00FA7A25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8"/>
                <w:szCs w:val="26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8"/>
                <w:szCs w:val="26"/>
              </w:rPr>
              <w:t>Agente aduanal</w:t>
            </w:r>
          </w:p>
        </w:tc>
        <w:tc>
          <w:tcPr>
            <w:tcW w:w="3319" w:type="dxa"/>
          </w:tcPr>
          <w:p w14:paraId="583224D8" w14:textId="1BB137A8" w:rsidR="00FA7A25" w:rsidRPr="0088061C" w:rsidRDefault="00FA7A25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8"/>
                <w:szCs w:val="26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8"/>
                <w:szCs w:val="26"/>
              </w:rPr>
              <w:t>Patente</w:t>
            </w:r>
          </w:p>
        </w:tc>
      </w:tr>
      <w:tr w:rsidR="00FA7A25" w:rsidRPr="00FA7A25" w14:paraId="0E6CC8F4" w14:textId="77777777" w:rsidTr="0088061C">
        <w:trPr>
          <w:trHeight w:val="1589"/>
        </w:trPr>
        <w:tc>
          <w:tcPr>
            <w:tcW w:w="3723" w:type="dxa"/>
          </w:tcPr>
          <w:p w14:paraId="732BCE04" w14:textId="41A06D56" w:rsidR="00FA7A25" w:rsidRPr="0088061C" w:rsidRDefault="00FA7A25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Manzanillo, AICM y AIFA</w:t>
            </w:r>
          </w:p>
        </w:tc>
        <w:tc>
          <w:tcPr>
            <w:tcW w:w="4132" w:type="dxa"/>
          </w:tcPr>
          <w:p w14:paraId="728B6264" w14:textId="2B9644ED" w:rsidR="00FA7A25" w:rsidRPr="0088061C" w:rsidRDefault="00FA7A25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Carlos Enrique Gordillo Morenos</w:t>
            </w:r>
          </w:p>
        </w:tc>
        <w:tc>
          <w:tcPr>
            <w:tcW w:w="3319" w:type="dxa"/>
          </w:tcPr>
          <w:p w14:paraId="684A88BE" w14:textId="2345F853" w:rsidR="00FA7A25" w:rsidRPr="0088061C" w:rsidRDefault="00FA7A25" w:rsidP="0088061C">
            <w:pPr>
              <w:spacing w:after="160" w:line="259" w:lineRule="auto"/>
              <w:jc w:val="center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3685</w:t>
            </w:r>
          </w:p>
        </w:tc>
      </w:tr>
      <w:tr w:rsidR="0087492A" w:rsidRPr="00FA7A25" w14:paraId="662D0A9D" w14:textId="77777777" w:rsidTr="0088061C">
        <w:trPr>
          <w:trHeight w:val="1431"/>
        </w:trPr>
        <w:tc>
          <w:tcPr>
            <w:tcW w:w="3723" w:type="dxa"/>
          </w:tcPr>
          <w:p w14:paraId="54B86E00" w14:textId="02E0990A" w:rsidR="0087492A" w:rsidRPr="0088061C" w:rsidRDefault="0087492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Veracruz</w:t>
            </w:r>
          </w:p>
        </w:tc>
        <w:tc>
          <w:tcPr>
            <w:tcW w:w="4132" w:type="dxa"/>
          </w:tcPr>
          <w:p w14:paraId="4260EB9E" w14:textId="361A2E21" w:rsidR="0087492A" w:rsidRPr="0088061C" w:rsidRDefault="0087492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Alberto Ramirez Gonzalez</w:t>
            </w:r>
          </w:p>
        </w:tc>
        <w:tc>
          <w:tcPr>
            <w:tcW w:w="3319" w:type="dxa"/>
          </w:tcPr>
          <w:p w14:paraId="1B3BF4DA" w14:textId="75DBF6E3" w:rsidR="003176EA" w:rsidRPr="0088061C" w:rsidRDefault="0087492A" w:rsidP="0088061C">
            <w:pPr>
              <w:spacing w:after="160" w:line="259" w:lineRule="auto"/>
              <w:jc w:val="center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3452</w:t>
            </w:r>
          </w:p>
        </w:tc>
      </w:tr>
      <w:tr w:rsidR="003176EA" w:rsidRPr="00FA7A25" w14:paraId="01B4F837" w14:textId="77777777" w:rsidTr="0088061C">
        <w:trPr>
          <w:trHeight w:val="1431"/>
        </w:trPr>
        <w:tc>
          <w:tcPr>
            <w:tcW w:w="3723" w:type="dxa"/>
          </w:tcPr>
          <w:p w14:paraId="3483C012" w14:textId="2DC280D9" w:rsidR="003176EA" w:rsidRPr="0088061C" w:rsidRDefault="003176E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Guadalajara</w:t>
            </w:r>
          </w:p>
        </w:tc>
        <w:tc>
          <w:tcPr>
            <w:tcW w:w="4132" w:type="dxa"/>
          </w:tcPr>
          <w:p w14:paraId="3D6C37B3" w14:textId="46B81419" w:rsidR="003176EA" w:rsidRPr="0088061C" w:rsidRDefault="003176E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 xml:space="preserve">Ana Claudia </w:t>
            </w:r>
            <w:proofErr w:type="spellStart"/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Cobarrubias</w:t>
            </w:r>
            <w:proofErr w:type="spellEnd"/>
          </w:p>
        </w:tc>
        <w:tc>
          <w:tcPr>
            <w:tcW w:w="3319" w:type="dxa"/>
          </w:tcPr>
          <w:p w14:paraId="7BA19A9A" w14:textId="143D29C8" w:rsidR="003176EA" w:rsidRPr="0088061C" w:rsidRDefault="003176EA" w:rsidP="0088061C">
            <w:pPr>
              <w:spacing w:after="160" w:line="259" w:lineRule="auto"/>
              <w:jc w:val="center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3917</w:t>
            </w:r>
          </w:p>
        </w:tc>
      </w:tr>
      <w:tr w:rsidR="003176EA" w:rsidRPr="00FA7A25" w14:paraId="2D750FC4" w14:textId="77777777" w:rsidTr="0088061C">
        <w:trPr>
          <w:trHeight w:val="1431"/>
        </w:trPr>
        <w:tc>
          <w:tcPr>
            <w:tcW w:w="3723" w:type="dxa"/>
          </w:tcPr>
          <w:p w14:paraId="2D6605C4" w14:textId="2647CAD1" w:rsidR="003176EA" w:rsidRPr="0088061C" w:rsidRDefault="003176E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Monterrey</w:t>
            </w:r>
          </w:p>
        </w:tc>
        <w:tc>
          <w:tcPr>
            <w:tcW w:w="4132" w:type="dxa"/>
          </w:tcPr>
          <w:p w14:paraId="3DF7EF25" w14:textId="02C4DA82" w:rsidR="003176EA" w:rsidRPr="0088061C" w:rsidRDefault="003176E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Benito Martinez</w:t>
            </w:r>
          </w:p>
        </w:tc>
        <w:tc>
          <w:tcPr>
            <w:tcW w:w="3319" w:type="dxa"/>
          </w:tcPr>
          <w:p w14:paraId="6B9E2818" w14:textId="7CCDD3D1" w:rsidR="003176EA" w:rsidRPr="0088061C" w:rsidRDefault="003176EA" w:rsidP="0088061C">
            <w:pPr>
              <w:spacing w:after="160" w:line="259" w:lineRule="auto"/>
              <w:jc w:val="center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3183</w:t>
            </w:r>
          </w:p>
        </w:tc>
      </w:tr>
      <w:tr w:rsidR="003176EA" w:rsidRPr="00FA7A25" w14:paraId="4BB4F36C" w14:textId="77777777" w:rsidTr="0088061C">
        <w:trPr>
          <w:trHeight w:val="1370"/>
        </w:trPr>
        <w:tc>
          <w:tcPr>
            <w:tcW w:w="3723" w:type="dxa"/>
          </w:tcPr>
          <w:p w14:paraId="470F1C72" w14:textId="17CC0D27" w:rsidR="003176EA" w:rsidRPr="0088061C" w:rsidRDefault="003176E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Laredo/ USA</w:t>
            </w:r>
          </w:p>
        </w:tc>
        <w:tc>
          <w:tcPr>
            <w:tcW w:w="4132" w:type="dxa"/>
          </w:tcPr>
          <w:p w14:paraId="29C314BC" w14:textId="2096D1DB" w:rsidR="003176EA" w:rsidRPr="0088061C" w:rsidRDefault="003176E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  <w:r w:rsidRPr="0088061C"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  <w:t>Oscar Fernandez</w:t>
            </w:r>
          </w:p>
        </w:tc>
        <w:tc>
          <w:tcPr>
            <w:tcW w:w="3319" w:type="dxa"/>
          </w:tcPr>
          <w:p w14:paraId="3BFF4989" w14:textId="77777777" w:rsidR="003176EA" w:rsidRPr="0088061C" w:rsidRDefault="003176EA" w:rsidP="0088061C">
            <w:pPr>
              <w:spacing w:after="160" w:line="259" w:lineRule="auto"/>
              <w:rPr>
                <w:rFonts w:ascii="Arial Nova" w:hAnsi="Arial Nova" w:cs="Tahoma-Bold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</w:tbl>
    <w:p w14:paraId="3D6132FF" w14:textId="77777777" w:rsidR="00FA7A25" w:rsidRDefault="00FA7A25" w:rsidP="0088061C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57A9E8CC" w14:textId="77777777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p w14:paraId="493D5ACD" w14:textId="78E4AA7C" w:rsidR="00FA7A25" w:rsidRDefault="00FA7A25" w:rsidP="00037D6B">
      <w:pPr>
        <w:rPr>
          <w:rFonts w:ascii="Arial Nova" w:hAnsi="Arial Nova" w:cs="Tahoma-Bold"/>
          <w:b/>
          <w:bCs/>
          <w:color w:val="1F3864" w:themeColor="accent1" w:themeShade="80"/>
        </w:rPr>
      </w:pPr>
    </w:p>
    <w:sectPr w:rsidR="00FA7A25" w:rsidSect="006254F7">
      <w:headerReference w:type="default" r:id="rId7"/>
      <w:footerReference w:type="default" r:id="rId8"/>
      <w:pgSz w:w="12240" w:h="15840"/>
      <w:pgMar w:top="964" w:right="1077" w:bottom="1440" w:left="107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6BDB" w14:textId="77777777" w:rsidR="00C25C1E" w:rsidRDefault="00C25C1E">
      <w:pPr>
        <w:spacing w:after="0" w:line="240" w:lineRule="auto"/>
      </w:pPr>
      <w:r>
        <w:separator/>
      </w:r>
    </w:p>
  </w:endnote>
  <w:endnote w:type="continuationSeparator" w:id="0">
    <w:p w14:paraId="79B1E9D7" w14:textId="77777777" w:rsidR="00C25C1E" w:rsidRDefault="00C2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C6E6" w14:textId="77777777" w:rsidR="006254F7" w:rsidRDefault="006254F7" w:rsidP="00470075">
    <w:pPr>
      <w:pStyle w:val="Piedepgina"/>
      <w:jc w:val="center"/>
      <w:rPr>
        <w:color w:val="0070C0"/>
      </w:rPr>
    </w:pPr>
  </w:p>
  <w:p w14:paraId="52E48142" w14:textId="04543F37" w:rsidR="006254F7" w:rsidRDefault="006254F7" w:rsidP="00470075">
    <w:pPr>
      <w:pStyle w:val="Piedepgina"/>
      <w:jc w:val="center"/>
      <w:rPr>
        <w:color w:val="0070C0"/>
      </w:rPr>
    </w:pPr>
    <w:r>
      <w:rPr>
        <w:color w:val="0070C0"/>
      </w:rPr>
      <w:t xml:space="preserve">Rio Consulado 2662ª, piso 1 y </w:t>
    </w:r>
    <w:proofErr w:type="gramStart"/>
    <w:r>
      <w:rPr>
        <w:color w:val="0070C0"/>
      </w:rPr>
      <w:t>2 ,</w:t>
    </w:r>
    <w:proofErr w:type="gramEnd"/>
    <w:r>
      <w:rPr>
        <w:color w:val="0070C0"/>
      </w:rPr>
      <w:t xml:space="preserve"> Col. San Juan de Aragón, Alcaldía Gustavo A Madero, CDMX, CP 07920</w:t>
    </w:r>
  </w:p>
  <w:p w14:paraId="219FB104" w14:textId="2F11A49A" w:rsidR="00FB6760" w:rsidRPr="00BB2175" w:rsidRDefault="000A6A4B" w:rsidP="00470075">
    <w:pPr>
      <w:pStyle w:val="Piedepgina"/>
      <w:jc w:val="center"/>
      <w:rPr>
        <w:color w:val="0070C0"/>
      </w:rPr>
    </w:pPr>
    <w:r w:rsidRPr="00BB2175">
      <w:rPr>
        <w:color w:val="0070C0"/>
      </w:rPr>
      <w:t>Prolongación Monterrey # 7845, Col. América 4, C. P. 88299</w:t>
    </w:r>
  </w:p>
  <w:p w14:paraId="0656B74E" w14:textId="77777777" w:rsidR="00FB6760" w:rsidRPr="00BB2175" w:rsidRDefault="000A6A4B" w:rsidP="00470075">
    <w:pPr>
      <w:pStyle w:val="Piedepgina"/>
      <w:jc w:val="center"/>
      <w:rPr>
        <w:color w:val="0070C0"/>
      </w:rPr>
    </w:pPr>
    <w:r w:rsidRPr="00BB2175">
      <w:rPr>
        <w:color w:val="0070C0"/>
      </w:rPr>
      <w:t>Nuevo Laredo, Tamaulipas</w:t>
    </w:r>
  </w:p>
  <w:p w14:paraId="47C2DE70" w14:textId="77777777" w:rsidR="00FB6760" w:rsidRPr="00BB2175" w:rsidRDefault="00FB6760">
    <w:pPr>
      <w:pStyle w:val="Piedepgina"/>
      <w:rPr>
        <w:color w:val="0070C0"/>
      </w:rPr>
    </w:pPr>
  </w:p>
  <w:p w14:paraId="19DC43E2" w14:textId="77777777" w:rsidR="00FB6760" w:rsidRDefault="00FB67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E1A5" w14:textId="77777777" w:rsidR="00C25C1E" w:rsidRDefault="00C25C1E">
      <w:pPr>
        <w:spacing w:after="0" w:line="240" w:lineRule="auto"/>
      </w:pPr>
      <w:r>
        <w:separator/>
      </w:r>
    </w:p>
  </w:footnote>
  <w:footnote w:type="continuationSeparator" w:id="0">
    <w:p w14:paraId="369D1CA8" w14:textId="77777777" w:rsidR="00C25C1E" w:rsidRDefault="00C2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C510" w14:textId="34ADFA62" w:rsidR="001330DB" w:rsidRDefault="000A6A4B" w:rsidP="001330DB">
    <w:pPr>
      <w:pStyle w:val="Encabezado"/>
      <w:tabs>
        <w:tab w:val="clear" w:pos="8838"/>
        <w:tab w:val="right" w:pos="10086"/>
      </w:tabs>
    </w:pPr>
    <w:r>
      <w:rPr>
        <w:b/>
        <w:bCs/>
        <w:noProof/>
        <w:sz w:val="32"/>
        <w:szCs w:val="32"/>
      </w:rPr>
      <w:drawing>
        <wp:inline distT="0" distB="0" distL="0" distR="0" wp14:anchorId="500084A6" wp14:editId="162BE1A1">
          <wp:extent cx="2286000" cy="472440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30DB">
      <w:rPr>
        <w:rFonts w:ascii="Century Gothic" w:hAnsi="Century Gothic"/>
        <w:b/>
        <w:bCs/>
        <w:noProof/>
        <w:color w:val="1F497D"/>
        <w:sz w:val="18"/>
        <w:szCs w:val="18"/>
      </w:rPr>
      <w:drawing>
        <wp:inline distT="0" distB="0" distL="0" distR="0" wp14:anchorId="4BD566BC" wp14:editId="78294DDC">
          <wp:extent cx="1866900" cy="365760"/>
          <wp:effectExtent l="0" t="0" r="0" b="0"/>
          <wp:docPr id="264274228" name="Imagen 2" descr="Hernández Bolaños y Asociados, S.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nández Bolaños y Asociados, S.C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0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E03ED"/>
    <w:multiLevelType w:val="hybridMultilevel"/>
    <w:tmpl w:val="90826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1F5F"/>
    <w:multiLevelType w:val="hybridMultilevel"/>
    <w:tmpl w:val="72D01A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34044">
    <w:abstractNumId w:val="0"/>
  </w:num>
  <w:num w:numId="2" w16cid:durableId="59745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4B"/>
    <w:rsid w:val="00037D6B"/>
    <w:rsid w:val="00066690"/>
    <w:rsid w:val="000A6A4B"/>
    <w:rsid w:val="000C7D51"/>
    <w:rsid w:val="001330DB"/>
    <w:rsid w:val="00186B7B"/>
    <w:rsid w:val="00191944"/>
    <w:rsid w:val="001A3F21"/>
    <w:rsid w:val="00253D93"/>
    <w:rsid w:val="00257150"/>
    <w:rsid w:val="00270927"/>
    <w:rsid w:val="002C3CA9"/>
    <w:rsid w:val="00313903"/>
    <w:rsid w:val="003176EA"/>
    <w:rsid w:val="004031C1"/>
    <w:rsid w:val="004133CC"/>
    <w:rsid w:val="00414B9A"/>
    <w:rsid w:val="004B3D6A"/>
    <w:rsid w:val="0054005E"/>
    <w:rsid w:val="005A4E8A"/>
    <w:rsid w:val="00611953"/>
    <w:rsid w:val="006254F7"/>
    <w:rsid w:val="0063717B"/>
    <w:rsid w:val="00685231"/>
    <w:rsid w:val="006E78A9"/>
    <w:rsid w:val="00763EF1"/>
    <w:rsid w:val="007C349E"/>
    <w:rsid w:val="007F1DFC"/>
    <w:rsid w:val="00824D20"/>
    <w:rsid w:val="00851187"/>
    <w:rsid w:val="00863D08"/>
    <w:rsid w:val="0087492A"/>
    <w:rsid w:val="0088061C"/>
    <w:rsid w:val="008900F5"/>
    <w:rsid w:val="008A2CAB"/>
    <w:rsid w:val="009105B4"/>
    <w:rsid w:val="009E19C1"/>
    <w:rsid w:val="00AF1D6D"/>
    <w:rsid w:val="00AF593B"/>
    <w:rsid w:val="00B55658"/>
    <w:rsid w:val="00B615B0"/>
    <w:rsid w:val="00B9064C"/>
    <w:rsid w:val="00C25C1E"/>
    <w:rsid w:val="00C60860"/>
    <w:rsid w:val="00D52B44"/>
    <w:rsid w:val="00D933B9"/>
    <w:rsid w:val="00F625C5"/>
    <w:rsid w:val="00FA7A25"/>
    <w:rsid w:val="00FB6760"/>
    <w:rsid w:val="00F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4DA6"/>
  <w15:chartTrackingRefBased/>
  <w15:docId w15:val="{9EE163D5-034A-4D9A-8406-FBBCA628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4B"/>
  </w:style>
  <w:style w:type="paragraph" w:styleId="Ttulo2">
    <w:name w:val="heading 2"/>
    <w:basedOn w:val="Normal"/>
    <w:next w:val="Normal"/>
    <w:link w:val="Ttulo2Car"/>
    <w:qFormat/>
    <w:rsid w:val="00037D6B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A4B"/>
  </w:style>
  <w:style w:type="paragraph" w:styleId="Piedepgina">
    <w:name w:val="footer"/>
    <w:basedOn w:val="Normal"/>
    <w:link w:val="PiedepginaCar"/>
    <w:uiPriority w:val="99"/>
    <w:unhideWhenUsed/>
    <w:rsid w:val="000A6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A4B"/>
  </w:style>
  <w:style w:type="character" w:customStyle="1" w:styleId="Ttulo2Car">
    <w:name w:val="Título 2 Car"/>
    <w:basedOn w:val="Fuentedeprrafopredeter"/>
    <w:link w:val="Ttulo2"/>
    <w:rsid w:val="00037D6B"/>
    <w:rPr>
      <w:rFonts w:ascii="Arial" w:eastAsia="Times New Roman" w:hAnsi="Arial" w:cs="Times New Roman"/>
      <w:b/>
      <w:szCs w:val="20"/>
      <w:lang w:val="es-ES" w:eastAsia="x-none"/>
    </w:rPr>
  </w:style>
  <w:style w:type="paragraph" w:styleId="Prrafodelista">
    <w:name w:val="List Paragraph"/>
    <w:basedOn w:val="Normal"/>
    <w:uiPriority w:val="34"/>
    <w:qFormat/>
    <w:rsid w:val="00037D6B"/>
    <w:pPr>
      <w:ind w:left="720"/>
      <w:contextualSpacing/>
    </w:pPr>
    <w:rPr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037D6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037D6B"/>
    <w:pPr>
      <w:spacing w:after="0" w:line="240" w:lineRule="auto"/>
      <w:jc w:val="both"/>
    </w:pPr>
    <w:rPr>
      <w:rFonts w:ascii="Tahoma" w:eastAsia="MS Mincho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37D6B"/>
    <w:rPr>
      <w:rFonts w:ascii="Tahoma" w:eastAsia="MS Mincho" w:hAnsi="Tahoma" w:cs="Tahoma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A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B8CF0.83675AB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Mancillas</dc:creator>
  <cp:keywords/>
  <dc:description/>
  <cp:lastModifiedBy>Hernández Bolaños y Asociados SC</cp:lastModifiedBy>
  <cp:revision>3</cp:revision>
  <cp:lastPrinted>2023-03-22T14:45:00Z</cp:lastPrinted>
  <dcterms:created xsi:type="dcterms:W3CDTF">2025-11-19T16:46:00Z</dcterms:created>
  <dcterms:modified xsi:type="dcterms:W3CDTF">2025-11-19T16:50:00Z</dcterms:modified>
</cp:coreProperties>
</file>